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A3B" w14:textId="1B9C1D27" w:rsidR="00304D82" w:rsidRPr="00304D82" w:rsidRDefault="00CB01E4" w:rsidP="00F021C1">
      <w:pPr>
        <w:pStyle w:val="Overskrift1"/>
        <w:spacing w:before="0"/>
        <w:rPr>
          <w:rFonts w:ascii="Poppins" w:hAnsi="Poppins" w:cs="Poppins"/>
          <w:b/>
          <w:bCs/>
          <w:sz w:val="28"/>
          <w:szCs w:val="28"/>
        </w:rPr>
      </w:pPr>
      <w:r w:rsidRPr="00CB01E4">
        <w:rPr>
          <w:rFonts w:ascii="Poppins" w:hAnsi="Poppins" w:cs="Poppins"/>
          <w:b/>
          <w:bCs/>
          <w:sz w:val="28"/>
          <w:szCs w:val="28"/>
        </w:rPr>
        <w:t>Princippapir for badning efter idræt</w:t>
      </w:r>
    </w:p>
    <w:p w14:paraId="57C3EF1A" w14:textId="69D72CD7" w:rsidR="00C67234" w:rsidRPr="00CB01E4" w:rsidRDefault="00C67234" w:rsidP="00CB01E4">
      <w:pPr>
        <w:pStyle w:val="Overskrift3"/>
        <w:rPr>
          <w:szCs w:val="24"/>
        </w:rPr>
      </w:pPr>
      <w:r w:rsidRPr="00CB01E4">
        <w:rPr>
          <w:szCs w:val="24"/>
        </w:rPr>
        <w:t>Formål</w:t>
      </w:r>
    </w:p>
    <w:p w14:paraId="0778A7D0" w14:textId="29CA7AC6" w:rsidR="00C67234" w:rsidRPr="00CB01E4" w:rsidRDefault="00C67234" w:rsidP="00C67234">
      <w:pPr>
        <w:rPr>
          <w:rFonts w:ascii="Poppins" w:hAnsi="Poppins" w:cs="Poppins"/>
          <w:sz w:val="20"/>
          <w:szCs w:val="20"/>
        </w:rPr>
      </w:pPr>
      <w:bookmarkStart w:id="0" w:name="_Hlk217037874"/>
      <w:r w:rsidRPr="00CB01E4">
        <w:rPr>
          <w:rFonts w:ascii="Poppins" w:hAnsi="Poppins" w:cs="Poppins"/>
          <w:sz w:val="20"/>
          <w:szCs w:val="20"/>
        </w:rPr>
        <w:t xml:space="preserve">Dette princippapir har til formål at tydeliggøre vigtigheden af badning efter </w:t>
      </w:r>
      <w:r w:rsidR="00D62536">
        <w:rPr>
          <w:rFonts w:ascii="Poppins" w:hAnsi="Poppins" w:cs="Poppins"/>
          <w:sz w:val="20"/>
          <w:szCs w:val="20"/>
        </w:rPr>
        <w:t>idrætsaktiviteten</w:t>
      </w:r>
      <w:r w:rsidRPr="00CB01E4">
        <w:rPr>
          <w:rFonts w:ascii="Poppins" w:hAnsi="Poppins" w:cs="Poppins"/>
          <w:sz w:val="20"/>
          <w:szCs w:val="20"/>
        </w:rPr>
        <w:t xml:space="preserve"> samt fastlægge </w:t>
      </w:r>
      <w:r w:rsidR="00D62536">
        <w:rPr>
          <w:rFonts w:ascii="Poppins" w:hAnsi="Poppins" w:cs="Poppins"/>
          <w:sz w:val="20"/>
          <w:szCs w:val="20"/>
        </w:rPr>
        <w:t>foreningens</w:t>
      </w:r>
      <w:r w:rsidRPr="00CB01E4">
        <w:rPr>
          <w:rFonts w:ascii="Poppins" w:hAnsi="Poppins" w:cs="Poppins"/>
          <w:sz w:val="20"/>
          <w:szCs w:val="20"/>
        </w:rPr>
        <w:t xml:space="preserve"> forventninger, rammer og ansvar i forbindelse med badekultur. </w:t>
      </w:r>
    </w:p>
    <w:bookmarkEnd w:id="0"/>
    <w:p w14:paraId="5CC9C638" w14:textId="03392E12" w:rsidR="00E108CA" w:rsidRPr="007B0800" w:rsidRDefault="00E108CA" w:rsidP="007B0800">
      <w:pPr>
        <w:rPr>
          <w:rFonts w:ascii="Poppins" w:hAnsi="Poppins" w:cs="Poppins"/>
          <w:sz w:val="20"/>
          <w:szCs w:val="20"/>
        </w:rPr>
      </w:pPr>
      <w:r w:rsidRPr="00E108CA">
        <w:rPr>
          <w:rFonts w:ascii="Poppins" w:hAnsi="Poppins" w:cs="Poppins"/>
          <w:sz w:val="20"/>
          <w:szCs w:val="20"/>
        </w:rPr>
        <w:t xml:space="preserve">Dokumentet kan anvendes af </w:t>
      </w:r>
      <w:r w:rsidR="004F64C9">
        <w:rPr>
          <w:rFonts w:ascii="Poppins" w:hAnsi="Poppins" w:cs="Poppins"/>
          <w:sz w:val="20"/>
          <w:szCs w:val="20"/>
        </w:rPr>
        <w:t>foreningen</w:t>
      </w:r>
      <w:r w:rsidRPr="00E108CA">
        <w:rPr>
          <w:rFonts w:ascii="Poppins" w:hAnsi="Poppins" w:cs="Poppins"/>
          <w:sz w:val="20"/>
          <w:szCs w:val="20"/>
        </w:rPr>
        <w:t xml:space="preserve"> i kommunikationen med </w:t>
      </w:r>
      <w:r w:rsidR="004F64C9">
        <w:rPr>
          <w:rFonts w:ascii="Poppins" w:hAnsi="Poppins" w:cs="Poppins"/>
          <w:sz w:val="20"/>
          <w:szCs w:val="20"/>
        </w:rPr>
        <w:t>trænere, udøvere og</w:t>
      </w:r>
      <w:r w:rsidRPr="00E108CA">
        <w:rPr>
          <w:rFonts w:ascii="Poppins" w:hAnsi="Poppins" w:cs="Poppins"/>
          <w:sz w:val="20"/>
          <w:szCs w:val="20"/>
        </w:rPr>
        <w:t xml:space="preserve"> forældre og kan offentliggøres på </w:t>
      </w:r>
      <w:r w:rsidR="00F3505B">
        <w:rPr>
          <w:rFonts w:ascii="Poppins" w:hAnsi="Poppins" w:cs="Poppins"/>
          <w:sz w:val="20"/>
          <w:szCs w:val="20"/>
        </w:rPr>
        <w:t>foreningens</w:t>
      </w:r>
      <w:r w:rsidRPr="00E108CA">
        <w:rPr>
          <w:rFonts w:ascii="Poppins" w:hAnsi="Poppins" w:cs="Poppins"/>
          <w:sz w:val="20"/>
          <w:szCs w:val="20"/>
        </w:rPr>
        <w:t xml:space="preserve"> hjemmesid</w:t>
      </w:r>
      <w:r w:rsidR="004F64C9">
        <w:rPr>
          <w:rFonts w:ascii="Poppins" w:hAnsi="Poppins" w:cs="Poppins"/>
          <w:sz w:val="20"/>
          <w:szCs w:val="20"/>
        </w:rPr>
        <w:t>e, på Holdsport eller tilsvarende</w:t>
      </w:r>
      <w:r w:rsidRPr="00E108CA">
        <w:rPr>
          <w:rFonts w:ascii="Poppins" w:hAnsi="Poppins" w:cs="Poppins"/>
          <w:sz w:val="20"/>
          <w:szCs w:val="20"/>
        </w:rPr>
        <w:t xml:space="preserve">. Det fungerer som </w:t>
      </w:r>
      <w:r w:rsidR="00F3505B">
        <w:rPr>
          <w:rFonts w:ascii="Poppins" w:hAnsi="Poppins" w:cs="Poppins"/>
          <w:sz w:val="20"/>
          <w:szCs w:val="20"/>
        </w:rPr>
        <w:t>foreningens</w:t>
      </w:r>
      <w:r w:rsidRPr="00E108CA">
        <w:rPr>
          <w:rFonts w:ascii="Poppins" w:hAnsi="Poppins" w:cs="Poppins"/>
          <w:sz w:val="20"/>
          <w:szCs w:val="20"/>
        </w:rPr>
        <w:t xml:space="preserve"> retningslinjer for</w:t>
      </w:r>
      <w:r w:rsidR="00F3505B">
        <w:rPr>
          <w:rFonts w:ascii="Poppins" w:hAnsi="Poppins" w:cs="Poppins"/>
          <w:sz w:val="20"/>
          <w:szCs w:val="20"/>
        </w:rPr>
        <w:t xml:space="preserve"> omklædning og</w:t>
      </w:r>
      <w:r w:rsidRPr="00E108CA">
        <w:rPr>
          <w:rFonts w:ascii="Poppins" w:hAnsi="Poppins" w:cs="Poppins"/>
          <w:sz w:val="20"/>
          <w:szCs w:val="20"/>
        </w:rPr>
        <w:t xml:space="preserve"> badning i forbindelse med idræts</w:t>
      </w:r>
      <w:r w:rsidR="00F3505B">
        <w:rPr>
          <w:rFonts w:ascii="Poppins" w:hAnsi="Poppins" w:cs="Poppins"/>
          <w:sz w:val="20"/>
          <w:szCs w:val="20"/>
        </w:rPr>
        <w:t>aktiviteten</w:t>
      </w:r>
      <w:r w:rsidRPr="00E108CA">
        <w:rPr>
          <w:rFonts w:ascii="Poppins" w:hAnsi="Poppins" w:cs="Poppins"/>
          <w:sz w:val="20"/>
          <w:szCs w:val="20"/>
        </w:rPr>
        <w:t xml:space="preserve"> og som et fælles afsæt for at skabe en </w:t>
      </w:r>
      <w:r w:rsidR="00F3505B">
        <w:rPr>
          <w:rFonts w:ascii="Poppins" w:hAnsi="Poppins" w:cs="Poppins"/>
          <w:sz w:val="20"/>
          <w:szCs w:val="20"/>
        </w:rPr>
        <w:t xml:space="preserve">hyggelig, </w:t>
      </w:r>
      <w:r w:rsidRPr="00E108CA">
        <w:rPr>
          <w:rFonts w:ascii="Poppins" w:hAnsi="Poppins" w:cs="Poppins"/>
          <w:sz w:val="20"/>
          <w:szCs w:val="20"/>
        </w:rPr>
        <w:t>respektfuld og inkluderende badekultur.</w:t>
      </w:r>
    </w:p>
    <w:p w14:paraId="511266B0" w14:textId="0C9444D9" w:rsidR="00C67234" w:rsidRPr="00CB01E4" w:rsidRDefault="00C67234" w:rsidP="00CB01E4">
      <w:pPr>
        <w:pStyle w:val="Overskrift3"/>
      </w:pPr>
      <w:r w:rsidRPr="00CB01E4">
        <w:t>Baggrund og betydning</w:t>
      </w:r>
    </w:p>
    <w:p w14:paraId="46B443A7" w14:textId="7D53BB5A" w:rsidR="007B0800" w:rsidRDefault="003338CE" w:rsidP="00304D82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Omklædning</w:t>
      </w:r>
      <w:r w:rsidR="008F796E">
        <w:rPr>
          <w:rFonts w:ascii="Poppins" w:hAnsi="Poppins" w:cs="Poppins"/>
          <w:sz w:val="20"/>
          <w:szCs w:val="20"/>
        </w:rPr>
        <w:t>s</w:t>
      </w:r>
      <w:r>
        <w:rPr>
          <w:rFonts w:ascii="Poppins" w:hAnsi="Poppins" w:cs="Poppins"/>
          <w:sz w:val="20"/>
          <w:szCs w:val="20"/>
        </w:rPr>
        <w:t>rummet er et vigtigt socialt dannelsesrum</w:t>
      </w:r>
      <w:r w:rsidR="00196B3D">
        <w:rPr>
          <w:rFonts w:ascii="Poppins" w:hAnsi="Poppins" w:cs="Poppins"/>
          <w:sz w:val="20"/>
          <w:szCs w:val="20"/>
        </w:rPr>
        <w:t>,</w:t>
      </w:r>
      <w:r w:rsidR="00011F4C">
        <w:rPr>
          <w:rFonts w:ascii="Poppins" w:hAnsi="Poppins" w:cs="Poppins"/>
          <w:sz w:val="20"/>
          <w:szCs w:val="20"/>
        </w:rPr>
        <w:t xml:space="preserve"> og</w:t>
      </w:r>
      <w:r w:rsidR="00196B3D">
        <w:rPr>
          <w:rFonts w:ascii="Poppins" w:hAnsi="Poppins" w:cs="Poppins"/>
          <w:sz w:val="20"/>
          <w:szCs w:val="20"/>
        </w:rPr>
        <w:t xml:space="preserve"> det</w:t>
      </w:r>
      <w:r w:rsidR="00011F4C">
        <w:rPr>
          <w:rFonts w:ascii="Poppins" w:hAnsi="Poppins" w:cs="Poppins"/>
          <w:sz w:val="20"/>
          <w:szCs w:val="20"/>
        </w:rPr>
        <w:t xml:space="preserve"> </w:t>
      </w:r>
      <w:r w:rsidR="00F3505B">
        <w:rPr>
          <w:rFonts w:ascii="Poppins" w:hAnsi="Poppins" w:cs="Poppins"/>
          <w:sz w:val="20"/>
          <w:szCs w:val="20"/>
        </w:rPr>
        <w:t xml:space="preserve">kan </w:t>
      </w:r>
      <w:r w:rsidR="00B81C16">
        <w:rPr>
          <w:rFonts w:ascii="Poppins" w:hAnsi="Poppins" w:cs="Poppins"/>
          <w:sz w:val="20"/>
          <w:szCs w:val="20"/>
        </w:rPr>
        <w:t xml:space="preserve">spille en væsentlig rolle for læring om grænser, </w:t>
      </w:r>
      <w:r w:rsidR="00397322">
        <w:rPr>
          <w:rFonts w:ascii="Poppins" w:hAnsi="Poppins" w:cs="Poppins"/>
          <w:sz w:val="20"/>
          <w:szCs w:val="20"/>
        </w:rPr>
        <w:t>ansvar og hensyn</w:t>
      </w:r>
      <w:r w:rsidR="00790953">
        <w:rPr>
          <w:rFonts w:ascii="Poppins" w:hAnsi="Poppins" w:cs="Poppins"/>
          <w:sz w:val="20"/>
          <w:szCs w:val="20"/>
        </w:rPr>
        <w:t>, mangfoldighed</w:t>
      </w:r>
      <w:r w:rsidR="00397322">
        <w:rPr>
          <w:rFonts w:ascii="Poppins" w:hAnsi="Poppins" w:cs="Poppins"/>
          <w:sz w:val="20"/>
          <w:szCs w:val="20"/>
        </w:rPr>
        <w:t xml:space="preserve"> samt kropsidealer</w:t>
      </w:r>
      <w:r w:rsidR="00790953">
        <w:rPr>
          <w:rFonts w:ascii="Poppins" w:hAnsi="Poppins" w:cs="Poppins"/>
          <w:sz w:val="20"/>
          <w:szCs w:val="20"/>
        </w:rPr>
        <w:t xml:space="preserve"> og ikke mindst bidrage til fællesskab</w:t>
      </w:r>
      <w:r w:rsidR="007B0800" w:rsidRPr="007B0800">
        <w:rPr>
          <w:rFonts w:ascii="Poppins" w:hAnsi="Poppins" w:cs="Poppins"/>
          <w:sz w:val="20"/>
          <w:szCs w:val="20"/>
        </w:rPr>
        <w:t xml:space="preserve">. Når </w:t>
      </w:r>
      <w:r w:rsidR="00790953">
        <w:rPr>
          <w:rFonts w:ascii="Poppins" w:hAnsi="Poppins" w:cs="Poppins"/>
          <w:sz w:val="20"/>
          <w:szCs w:val="20"/>
        </w:rPr>
        <w:t>børn og unge</w:t>
      </w:r>
      <w:r w:rsidR="007B0800" w:rsidRPr="007B0800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klæder om og </w:t>
      </w:r>
      <w:r w:rsidR="007B0800" w:rsidRPr="007B0800">
        <w:rPr>
          <w:rFonts w:ascii="Poppins" w:hAnsi="Poppins" w:cs="Poppins"/>
          <w:sz w:val="20"/>
          <w:szCs w:val="20"/>
        </w:rPr>
        <w:t>bader</w:t>
      </w:r>
      <w:r>
        <w:rPr>
          <w:rFonts w:ascii="Poppins" w:hAnsi="Poppins" w:cs="Poppins"/>
          <w:sz w:val="20"/>
          <w:szCs w:val="20"/>
        </w:rPr>
        <w:t xml:space="preserve"> sammen</w:t>
      </w:r>
      <w:r w:rsidR="007B0800" w:rsidRPr="007B0800">
        <w:rPr>
          <w:rFonts w:ascii="Poppins" w:hAnsi="Poppins" w:cs="Poppins"/>
          <w:sz w:val="20"/>
          <w:szCs w:val="20"/>
        </w:rPr>
        <w:t>, får de mulighed for at</w:t>
      </w:r>
      <w:r w:rsidR="007B0800">
        <w:rPr>
          <w:rFonts w:ascii="Poppins" w:hAnsi="Poppins" w:cs="Poppins"/>
          <w:sz w:val="20"/>
          <w:szCs w:val="20"/>
        </w:rPr>
        <w:t>:</w:t>
      </w:r>
    </w:p>
    <w:p w14:paraId="4701D432" w14:textId="79415CE8" w:rsidR="007B0800" w:rsidRPr="007B0800" w:rsidRDefault="007B0800" w:rsidP="007B0800">
      <w:pPr>
        <w:pStyle w:val="Listeafsnit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7B0800">
        <w:rPr>
          <w:rFonts w:ascii="Poppins" w:hAnsi="Poppins" w:cs="Poppins"/>
          <w:b/>
          <w:bCs/>
          <w:sz w:val="20"/>
          <w:szCs w:val="20"/>
        </w:rPr>
        <w:t>Spejle sig i jævnaldrendes helt almindelige kroppe</w:t>
      </w:r>
      <w:r w:rsidRPr="007B0800">
        <w:rPr>
          <w:rFonts w:ascii="Poppins" w:hAnsi="Poppins" w:cs="Poppins"/>
          <w:sz w:val="20"/>
          <w:szCs w:val="20"/>
        </w:rPr>
        <w:t>, hvilket styrker et</w:t>
      </w:r>
      <w:r w:rsidR="00BF4147">
        <w:rPr>
          <w:rFonts w:ascii="Poppins" w:hAnsi="Poppins" w:cs="Poppins"/>
          <w:sz w:val="20"/>
          <w:szCs w:val="20"/>
        </w:rPr>
        <w:t xml:space="preserve"> alderssvarende og </w:t>
      </w:r>
      <w:r w:rsidRPr="007B0800">
        <w:rPr>
          <w:rFonts w:ascii="Poppins" w:hAnsi="Poppins" w:cs="Poppins"/>
          <w:sz w:val="20"/>
          <w:szCs w:val="20"/>
        </w:rPr>
        <w:t>realistisk kropsideal.</w:t>
      </w:r>
    </w:p>
    <w:p w14:paraId="2C3651AA" w14:textId="1857CEE5" w:rsidR="007B0800" w:rsidRPr="007B0800" w:rsidRDefault="007B0800" w:rsidP="007B0800">
      <w:pPr>
        <w:pStyle w:val="Listeafsnit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7B0800">
        <w:rPr>
          <w:rFonts w:ascii="Poppins" w:hAnsi="Poppins" w:cs="Poppins"/>
          <w:b/>
          <w:bCs/>
          <w:sz w:val="20"/>
          <w:szCs w:val="20"/>
        </w:rPr>
        <w:t>Opleve, at alle kroppe er forskellige</w:t>
      </w:r>
      <w:r w:rsidRPr="007B0800">
        <w:rPr>
          <w:rFonts w:ascii="Poppins" w:hAnsi="Poppins" w:cs="Poppins"/>
          <w:sz w:val="20"/>
          <w:szCs w:val="20"/>
        </w:rPr>
        <w:t xml:space="preserve">, særligt i puberteten, hvor kroppen forandrer sig hurtigt og </w:t>
      </w:r>
      <w:r>
        <w:rPr>
          <w:rFonts w:ascii="Poppins" w:hAnsi="Poppins" w:cs="Poppins"/>
          <w:sz w:val="20"/>
          <w:szCs w:val="20"/>
        </w:rPr>
        <w:t>forskelligt</w:t>
      </w:r>
      <w:r w:rsidRPr="007B0800">
        <w:rPr>
          <w:rFonts w:ascii="Poppins" w:hAnsi="Poppins" w:cs="Poppins"/>
          <w:sz w:val="20"/>
          <w:szCs w:val="20"/>
        </w:rPr>
        <w:t xml:space="preserve">. </w:t>
      </w:r>
      <w:r w:rsidR="00BF4147">
        <w:rPr>
          <w:rFonts w:ascii="Poppins" w:hAnsi="Poppins" w:cs="Poppins"/>
          <w:sz w:val="20"/>
          <w:szCs w:val="20"/>
        </w:rPr>
        <w:t>Muligheden for at se</w:t>
      </w:r>
      <w:r w:rsidR="008A7D21">
        <w:rPr>
          <w:rFonts w:ascii="Poppins" w:hAnsi="Poppins" w:cs="Poppins"/>
          <w:sz w:val="20"/>
          <w:szCs w:val="20"/>
        </w:rPr>
        <w:t>,</w:t>
      </w:r>
      <w:r w:rsidR="00BF4147">
        <w:rPr>
          <w:rFonts w:ascii="Poppins" w:hAnsi="Poppins" w:cs="Poppins"/>
          <w:sz w:val="20"/>
          <w:szCs w:val="20"/>
        </w:rPr>
        <w:t xml:space="preserve"> at ikke alle ligner de gældende kropsidealer</w:t>
      </w:r>
      <w:r w:rsidR="008A7D21">
        <w:rPr>
          <w:rFonts w:ascii="Poppins" w:hAnsi="Poppins" w:cs="Poppins"/>
          <w:sz w:val="20"/>
          <w:szCs w:val="20"/>
        </w:rPr>
        <w:t>,</w:t>
      </w:r>
      <w:r w:rsidRPr="007B0800">
        <w:rPr>
          <w:rFonts w:ascii="Poppins" w:hAnsi="Poppins" w:cs="Poppins"/>
          <w:sz w:val="20"/>
          <w:szCs w:val="20"/>
        </w:rPr>
        <w:t xml:space="preserve"> kan mindske usikkerhed og kropslig skam.</w:t>
      </w:r>
    </w:p>
    <w:p w14:paraId="3AE7B5E2" w14:textId="73EA3EC1" w:rsidR="007B0800" w:rsidRPr="007B0800" w:rsidRDefault="007B0800" w:rsidP="007B0800">
      <w:pPr>
        <w:pStyle w:val="Listeafsnit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7B0800">
        <w:rPr>
          <w:rFonts w:ascii="Poppins" w:hAnsi="Poppins" w:cs="Poppins"/>
          <w:b/>
          <w:bCs/>
          <w:sz w:val="20"/>
          <w:szCs w:val="20"/>
        </w:rPr>
        <w:t>Indgå i et trygt og inkluderende omklædningsrum</w:t>
      </w:r>
      <w:r w:rsidRPr="007B0800">
        <w:rPr>
          <w:rFonts w:ascii="Poppins" w:hAnsi="Poppins" w:cs="Poppins"/>
          <w:sz w:val="20"/>
          <w:szCs w:val="20"/>
        </w:rPr>
        <w:t xml:space="preserve">, hvor børn og unge støttes i at forstå, at </w:t>
      </w:r>
      <w:r w:rsidR="00E62F8F">
        <w:rPr>
          <w:rFonts w:ascii="Poppins" w:hAnsi="Poppins" w:cs="Poppins"/>
          <w:sz w:val="20"/>
          <w:szCs w:val="20"/>
        </w:rPr>
        <w:t>pubertet</w:t>
      </w:r>
      <w:r w:rsidR="00E62F8F" w:rsidRPr="007B0800">
        <w:rPr>
          <w:rFonts w:ascii="Poppins" w:hAnsi="Poppins" w:cs="Poppins"/>
          <w:sz w:val="20"/>
          <w:szCs w:val="20"/>
        </w:rPr>
        <w:t xml:space="preserve"> </w:t>
      </w:r>
      <w:r w:rsidRPr="007B0800">
        <w:rPr>
          <w:rFonts w:ascii="Poppins" w:hAnsi="Poppins" w:cs="Poppins"/>
          <w:sz w:val="20"/>
          <w:szCs w:val="20"/>
        </w:rPr>
        <w:t>er en følsom tid for alle</w:t>
      </w:r>
      <w:r>
        <w:rPr>
          <w:rFonts w:ascii="Poppins" w:hAnsi="Poppins" w:cs="Poppins"/>
          <w:sz w:val="20"/>
          <w:szCs w:val="20"/>
        </w:rPr>
        <w:t xml:space="preserve">, </w:t>
      </w:r>
      <w:r w:rsidRPr="007B0800">
        <w:rPr>
          <w:rFonts w:ascii="Poppins" w:hAnsi="Poppins" w:cs="Poppins"/>
          <w:sz w:val="20"/>
          <w:szCs w:val="20"/>
        </w:rPr>
        <w:t xml:space="preserve">og at det er normalt at være </w:t>
      </w:r>
      <w:r w:rsidR="00E62F8F">
        <w:rPr>
          <w:rFonts w:ascii="Poppins" w:hAnsi="Poppins" w:cs="Poppins"/>
          <w:sz w:val="20"/>
          <w:szCs w:val="20"/>
        </w:rPr>
        <w:t xml:space="preserve">selvbevidst og </w:t>
      </w:r>
      <w:r w:rsidRPr="007B0800">
        <w:rPr>
          <w:rFonts w:ascii="Poppins" w:hAnsi="Poppins" w:cs="Poppins"/>
          <w:sz w:val="20"/>
          <w:szCs w:val="20"/>
        </w:rPr>
        <w:t>usikker på sin krop.</w:t>
      </w:r>
    </w:p>
    <w:p w14:paraId="6934AC0B" w14:textId="10F1DADC" w:rsidR="007B0800" w:rsidRDefault="007B0800" w:rsidP="00C67234">
      <w:pPr>
        <w:pStyle w:val="Listeafsnit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7B0800">
        <w:rPr>
          <w:rFonts w:ascii="Poppins" w:hAnsi="Poppins" w:cs="Poppins"/>
          <w:b/>
          <w:bCs/>
          <w:sz w:val="20"/>
          <w:szCs w:val="20"/>
        </w:rPr>
        <w:t>Erfare, at sprog og adfærd har betydning for fællesskabet</w:t>
      </w:r>
      <w:r w:rsidRPr="007B0800">
        <w:rPr>
          <w:rFonts w:ascii="Poppins" w:hAnsi="Poppins" w:cs="Poppins"/>
          <w:sz w:val="20"/>
          <w:szCs w:val="20"/>
        </w:rPr>
        <w:t>, og at drilleri, kommentarer om andres kroppe eller grænseoverskridende adfærd ikke hører hjemme i et miljø, hvor alle skal kunne være.</w:t>
      </w:r>
    </w:p>
    <w:p w14:paraId="4C182E97" w14:textId="7451207A" w:rsidR="00E96CE3" w:rsidRPr="007B0800" w:rsidRDefault="00E96CE3" w:rsidP="00C67234">
      <w:pPr>
        <w:pStyle w:val="Listeafsnit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Opleve at </w:t>
      </w:r>
      <w:r w:rsidR="00B96D07">
        <w:rPr>
          <w:rFonts w:ascii="Poppins" w:hAnsi="Poppins" w:cs="Poppins"/>
          <w:b/>
          <w:bCs/>
          <w:sz w:val="20"/>
          <w:szCs w:val="20"/>
        </w:rPr>
        <w:t xml:space="preserve">kunne </w:t>
      </w:r>
      <w:r>
        <w:rPr>
          <w:rFonts w:ascii="Poppins" w:hAnsi="Poppins" w:cs="Poppins"/>
          <w:b/>
          <w:bCs/>
          <w:sz w:val="20"/>
          <w:szCs w:val="20"/>
        </w:rPr>
        <w:t xml:space="preserve">få en rolle på holdet og i fællesskabet, som </w:t>
      </w:r>
      <w:r w:rsidR="00105D9E">
        <w:rPr>
          <w:rFonts w:ascii="Poppins" w:hAnsi="Poppins" w:cs="Poppins"/>
          <w:b/>
          <w:bCs/>
          <w:sz w:val="20"/>
          <w:szCs w:val="20"/>
        </w:rPr>
        <w:t>er uafhængig</w:t>
      </w:r>
      <w:r>
        <w:rPr>
          <w:rFonts w:ascii="Poppins" w:hAnsi="Poppins" w:cs="Poppins"/>
          <w:b/>
          <w:bCs/>
          <w:sz w:val="20"/>
          <w:szCs w:val="20"/>
        </w:rPr>
        <w:t xml:space="preserve"> af</w:t>
      </w:r>
      <w:r w:rsidR="00F558D7">
        <w:rPr>
          <w:rFonts w:ascii="Poppins" w:hAnsi="Poppins" w:cs="Poppins"/>
          <w:b/>
          <w:bCs/>
          <w:sz w:val="20"/>
          <w:szCs w:val="20"/>
        </w:rPr>
        <w:t>, hvor god man er til sin idræt</w:t>
      </w:r>
      <w:r w:rsidR="005C1A3B">
        <w:rPr>
          <w:rFonts w:ascii="Poppins" w:hAnsi="Poppins" w:cs="Poppins"/>
          <w:b/>
          <w:bCs/>
          <w:sz w:val="20"/>
          <w:szCs w:val="20"/>
        </w:rPr>
        <w:t>.</w:t>
      </w:r>
    </w:p>
    <w:p w14:paraId="357A9818" w14:textId="027AA156" w:rsidR="00304D82" w:rsidRDefault="00C67234" w:rsidP="00C67234">
      <w:pPr>
        <w:rPr>
          <w:rFonts w:ascii="Poppins" w:hAnsi="Poppins" w:cs="Poppins"/>
          <w:sz w:val="20"/>
          <w:szCs w:val="20"/>
        </w:rPr>
      </w:pPr>
      <w:r w:rsidRPr="00CB01E4">
        <w:rPr>
          <w:rFonts w:ascii="Poppins" w:hAnsi="Poppins" w:cs="Poppins"/>
          <w:sz w:val="20"/>
          <w:szCs w:val="20"/>
        </w:rPr>
        <w:t xml:space="preserve">Det er </w:t>
      </w:r>
      <w:r w:rsidR="00292ABA">
        <w:rPr>
          <w:rFonts w:ascii="Poppins" w:hAnsi="Poppins" w:cs="Poppins"/>
          <w:sz w:val="20"/>
          <w:szCs w:val="20"/>
        </w:rPr>
        <w:t xml:space="preserve">foreningens </w:t>
      </w:r>
      <w:r w:rsidRPr="00CB01E4">
        <w:rPr>
          <w:rFonts w:ascii="Poppins" w:hAnsi="Poppins" w:cs="Poppins"/>
          <w:sz w:val="20"/>
          <w:szCs w:val="20"/>
        </w:rPr>
        <w:t xml:space="preserve">ansvar at skabe trygge rammer, hvor alle </w:t>
      </w:r>
      <w:r w:rsidR="00E579D0">
        <w:rPr>
          <w:rFonts w:ascii="Poppins" w:hAnsi="Poppins" w:cs="Poppins"/>
          <w:sz w:val="20"/>
          <w:szCs w:val="20"/>
        </w:rPr>
        <w:t>børn og unge</w:t>
      </w:r>
      <w:r w:rsidRPr="00CB01E4">
        <w:rPr>
          <w:rFonts w:ascii="Poppins" w:hAnsi="Poppins" w:cs="Poppins"/>
          <w:sz w:val="20"/>
          <w:szCs w:val="20"/>
        </w:rPr>
        <w:t xml:space="preserve"> kan deltage i </w:t>
      </w:r>
      <w:r w:rsidR="00105D9E">
        <w:rPr>
          <w:rFonts w:ascii="Poppins" w:hAnsi="Poppins" w:cs="Poppins"/>
          <w:sz w:val="20"/>
          <w:szCs w:val="20"/>
        </w:rPr>
        <w:t xml:space="preserve">omklædningsrummet </w:t>
      </w:r>
      <w:r w:rsidRPr="00CB01E4">
        <w:rPr>
          <w:rFonts w:ascii="Poppins" w:hAnsi="Poppins" w:cs="Poppins"/>
          <w:sz w:val="20"/>
          <w:szCs w:val="20"/>
        </w:rPr>
        <w:t xml:space="preserve">på en respektfuld og </w:t>
      </w:r>
      <w:r w:rsidR="00E62F8F">
        <w:rPr>
          <w:rFonts w:ascii="Poppins" w:hAnsi="Poppins" w:cs="Poppins"/>
          <w:sz w:val="20"/>
          <w:szCs w:val="20"/>
        </w:rPr>
        <w:t>tryg</w:t>
      </w:r>
      <w:r w:rsidR="00E62F8F" w:rsidRPr="00CB01E4">
        <w:rPr>
          <w:rFonts w:ascii="Poppins" w:hAnsi="Poppins" w:cs="Poppins"/>
          <w:sz w:val="20"/>
          <w:szCs w:val="20"/>
        </w:rPr>
        <w:t xml:space="preserve"> </w:t>
      </w:r>
      <w:r w:rsidRPr="00CB01E4">
        <w:rPr>
          <w:rFonts w:ascii="Poppins" w:hAnsi="Poppins" w:cs="Poppins"/>
          <w:sz w:val="20"/>
          <w:szCs w:val="20"/>
        </w:rPr>
        <w:t>måde.</w:t>
      </w:r>
    </w:p>
    <w:p w14:paraId="04025DDA" w14:textId="77777777" w:rsidR="00304D82" w:rsidRDefault="00304D82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p w14:paraId="3B29ADB5" w14:textId="77777777" w:rsidR="00C67234" w:rsidRPr="007B3E74" w:rsidRDefault="00C67234" w:rsidP="00304D82">
      <w:pPr>
        <w:pStyle w:val="Overskrift1"/>
        <w:rPr>
          <w:rFonts w:ascii="Poppins" w:hAnsi="Poppins" w:cs="Poppins"/>
          <w:b/>
          <w:bCs/>
          <w:sz w:val="28"/>
          <w:szCs w:val="28"/>
        </w:rPr>
      </w:pPr>
      <w:r w:rsidRPr="007B3E74">
        <w:rPr>
          <w:rFonts w:ascii="Poppins" w:hAnsi="Poppins" w:cs="Poppins"/>
          <w:b/>
          <w:bCs/>
          <w:sz w:val="28"/>
          <w:szCs w:val="28"/>
        </w:rPr>
        <w:lastRenderedPageBreak/>
        <w:t>Principper</w:t>
      </w:r>
    </w:p>
    <w:p w14:paraId="48F9BC30" w14:textId="36AC464F" w:rsidR="00C67234" w:rsidRDefault="00C67234" w:rsidP="007E1F26">
      <w:pPr>
        <w:pStyle w:val="Overskrift3"/>
      </w:pPr>
      <w:r w:rsidRPr="00CB01E4">
        <w:t xml:space="preserve">1. </w:t>
      </w:r>
      <w:r w:rsidR="00F26667">
        <w:t>Omklæ</w:t>
      </w:r>
      <w:r w:rsidR="00AF305A">
        <w:t>d</w:t>
      </w:r>
      <w:r w:rsidR="00F26667">
        <w:t>ning og b</w:t>
      </w:r>
      <w:r w:rsidRPr="00CB01E4">
        <w:t>ad er</w:t>
      </w:r>
      <w:r w:rsidR="00F26667">
        <w:t xml:space="preserve"> en del af idræts</w:t>
      </w:r>
      <w:r w:rsidR="00E579D0">
        <w:t>aktiviteten</w:t>
      </w:r>
    </w:p>
    <w:p w14:paraId="01A7F3DB" w14:textId="1A2C367A" w:rsidR="00E579D0" w:rsidRPr="00E95722" w:rsidRDefault="004A56A6" w:rsidP="00E579D0">
      <w:pPr>
        <w:rPr>
          <w:rFonts w:ascii="Poppins" w:hAnsi="Poppins" w:cs="Poppins"/>
          <w:sz w:val="20"/>
          <w:szCs w:val="20"/>
        </w:rPr>
      </w:pPr>
      <w:r w:rsidRPr="00E95722">
        <w:rPr>
          <w:rFonts w:ascii="Poppins" w:hAnsi="Poppins" w:cs="Poppins"/>
          <w:sz w:val="20"/>
          <w:szCs w:val="20"/>
        </w:rPr>
        <w:t xml:space="preserve">Tid til snak og hygge i omklædningsrum er en </w:t>
      </w:r>
      <w:r w:rsidR="007F3661" w:rsidRPr="00E95722">
        <w:rPr>
          <w:rFonts w:ascii="Poppins" w:hAnsi="Poppins" w:cs="Poppins"/>
          <w:sz w:val="20"/>
          <w:szCs w:val="20"/>
        </w:rPr>
        <w:t xml:space="preserve">prioriteret og </w:t>
      </w:r>
      <w:r w:rsidRPr="00E95722">
        <w:rPr>
          <w:rFonts w:ascii="Poppins" w:hAnsi="Poppins" w:cs="Poppins"/>
          <w:sz w:val="20"/>
          <w:szCs w:val="20"/>
        </w:rPr>
        <w:t>naturlig del af idræts- og holdfællesskabet.</w:t>
      </w:r>
    </w:p>
    <w:p w14:paraId="5D9F70E8" w14:textId="77777777" w:rsidR="00C67234" w:rsidRPr="004A56A6" w:rsidRDefault="00C67234" w:rsidP="007E1F26">
      <w:pPr>
        <w:pStyle w:val="Overskrift3"/>
        <w:rPr>
          <w:lang w:val="nb-NO"/>
        </w:rPr>
      </w:pPr>
      <w:r w:rsidRPr="004A56A6">
        <w:rPr>
          <w:lang w:val="nb-NO"/>
        </w:rPr>
        <w:t>2. Trygge rammer</w:t>
      </w:r>
    </w:p>
    <w:p w14:paraId="48BB6BF1" w14:textId="75CD997B" w:rsidR="00C67234" w:rsidRDefault="007F3661" w:rsidP="00C67234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Foreningen</w:t>
      </w:r>
      <w:r w:rsidR="00C67234" w:rsidRPr="00CB01E4">
        <w:rPr>
          <w:rFonts w:ascii="Poppins" w:hAnsi="Poppins" w:cs="Poppins"/>
          <w:sz w:val="20"/>
          <w:szCs w:val="20"/>
        </w:rPr>
        <w:t xml:space="preserve"> forpligter sig til at skabe trygge og inkluderende rammer for badet ved at:</w:t>
      </w:r>
    </w:p>
    <w:p w14:paraId="5FE71B99" w14:textId="1F120082" w:rsidR="007E1F26" w:rsidRPr="007E1F26" w:rsidRDefault="007E1F26" w:rsidP="007E1F26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7E1F26">
        <w:rPr>
          <w:rFonts w:ascii="Poppins" w:hAnsi="Poppins" w:cs="Poppins"/>
          <w:b/>
          <w:bCs/>
          <w:sz w:val="20"/>
          <w:szCs w:val="20"/>
        </w:rPr>
        <w:t>Sikre tilsyn</w:t>
      </w:r>
      <w:r w:rsidRPr="007E1F26">
        <w:rPr>
          <w:rFonts w:ascii="Poppins" w:hAnsi="Poppins" w:cs="Poppins"/>
          <w:sz w:val="20"/>
          <w:szCs w:val="20"/>
        </w:rPr>
        <w:t xml:space="preserve"> tilpasset </w:t>
      </w:r>
      <w:r w:rsidR="007F3661">
        <w:rPr>
          <w:rFonts w:ascii="Poppins" w:hAnsi="Poppins" w:cs="Poppins"/>
          <w:sz w:val="20"/>
          <w:szCs w:val="20"/>
        </w:rPr>
        <w:t>alder og</w:t>
      </w:r>
      <w:r w:rsidRPr="007E1F26">
        <w:rPr>
          <w:rFonts w:ascii="Poppins" w:hAnsi="Poppins" w:cs="Poppins"/>
          <w:sz w:val="20"/>
          <w:szCs w:val="20"/>
        </w:rPr>
        <w:t xml:space="preserve"> behov, så omklædningsrummet opleves som et trygt sted at være.</w:t>
      </w:r>
    </w:p>
    <w:p w14:paraId="401A955F" w14:textId="1B5D9269" w:rsidR="007E1F26" w:rsidRPr="007E1F26" w:rsidRDefault="007E1F26" w:rsidP="007E1F26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7E1F26">
        <w:rPr>
          <w:rFonts w:ascii="Poppins" w:hAnsi="Poppins" w:cs="Poppins"/>
          <w:b/>
          <w:bCs/>
          <w:sz w:val="20"/>
          <w:szCs w:val="20"/>
        </w:rPr>
        <w:t>Arbejde aktivt med et respektfuldt sprog</w:t>
      </w:r>
      <w:r w:rsidRPr="007E1F26">
        <w:rPr>
          <w:rFonts w:ascii="Poppins" w:hAnsi="Poppins" w:cs="Poppins"/>
          <w:sz w:val="20"/>
          <w:szCs w:val="20"/>
        </w:rPr>
        <w:t>, så ingen</w:t>
      </w:r>
      <w:r w:rsidR="007F3661">
        <w:rPr>
          <w:rFonts w:ascii="Poppins" w:hAnsi="Poppins" w:cs="Poppins"/>
          <w:sz w:val="20"/>
          <w:szCs w:val="20"/>
        </w:rPr>
        <w:t xml:space="preserve"> børn og unge</w:t>
      </w:r>
      <w:r w:rsidRPr="007E1F26">
        <w:rPr>
          <w:rFonts w:ascii="Poppins" w:hAnsi="Poppins" w:cs="Poppins"/>
          <w:sz w:val="20"/>
          <w:szCs w:val="20"/>
        </w:rPr>
        <w:t xml:space="preserve"> føler sig vurderet, kommenteret på eller gjort forkerte i forhold til deres krop.</w:t>
      </w:r>
    </w:p>
    <w:p w14:paraId="43B484D8" w14:textId="77777777" w:rsidR="00251B24" w:rsidRDefault="007E1F26" w:rsidP="00251B24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7E1F26">
        <w:rPr>
          <w:rFonts w:ascii="Poppins" w:hAnsi="Poppins" w:cs="Poppins"/>
          <w:b/>
          <w:bCs/>
          <w:sz w:val="20"/>
          <w:szCs w:val="20"/>
        </w:rPr>
        <w:t>Forebygge mobning og digitale krænkelser</w:t>
      </w:r>
      <w:r w:rsidRPr="007E1F26">
        <w:rPr>
          <w:rFonts w:ascii="Poppins" w:hAnsi="Poppins" w:cs="Poppins"/>
          <w:sz w:val="20"/>
          <w:szCs w:val="20"/>
        </w:rPr>
        <w:t xml:space="preserve">, så </w:t>
      </w:r>
      <w:r w:rsidR="00C710DE">
        <w:rPr>
          <w:rFonts w:ascii="Poppins" w:hAnsi="Poppins" w:cs="Poppins"/>
          <w:sz w:val="20"/>
          <w:szCs w:val="20"/>
        </w:rPr>
        <w:t>børn og unge</w:t>
      </w:r>
      <w:r w:rsidRPr="007E1F26">
        <w:rPr>
          <w:rFonts w:ascii="Poppins" w:hAnsi="Poppins" w:cs="Poppins"/>
          <w:sz w:val="20"/>
          <w:szCs w:val="20"/>
        </w:rPr>
        <w:t xml:space="preserve"> kan være i omklædnings- og badeområdet uden frygt for at blive fotograferet, udstillet eller udsat for grænseoverskridende adfærd.</w:t>
      </w:r>
      <w:r>
        <w:rPr>
          <w:rFonts w:ascii="Poppins" w:hAnsi="Poppins" w:cs="Poppins"/>
          <w:sz w:val="20"/>
          <w:szCs w:val="20"/>
        </w:rPr>
        <w:t xml:space="preserve"> </w:t>
      </w:r>
    </w:p>
    <w:p w14:paraId="56E140B7" w14:textId="20C438B5" w:rsidR="007E1F26" w:rsidRPr="00251B24" w:rsidRDefault="00C710DE" w:rsidP="00251B24">
      <w:pPr>
        <w:ind w:left="36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Mobiltelefoner </w:t>
      </w:r>
      <w:r w:rsidR="003520A3">
        <w:rPr>
          <w:rFonts w:ascii="Poppins" w:hAnsi="Poppins" w:cs="Poppins"/>
          <w:sz w:val="20"/>
          <w:szCs w:val="20"/>
        </w:rPr>
        <w:t xml:space="preserve">er ikke tilladt i omklædningsrummet </w:t>
      </w:r>
      <w:r w:rsidR="00251B24" w:rsidRPr="00251B24">
        <w:rPr>
          <w:rFonts w:ascii="Poppins" w:hAnsi="Poppins" w:cs="Poppins"/>
          <w:sz w:val="20"/>
          <w:szCs w:val="20"/>
        </w:rPr>
        <w:t>(</w:t>
      </w:r>
      <w:r w:rsidR="00251B24">
        <w:rPr>
          <w:rFonts w:ascii="Poppins" w:hAnsi="Poppins" w:cs="Poppins"/>
          <w:sz w:val="20"/>
          <w:szCs w:val="20"/>
        </w:rPr>
        <w:t>undtaget</w:t>
      </w:r>
      <w:r w:rsidR="00251B24" w:rsidRPr="00251B24">
        <w:rPr>
          <w:rFonts w:ascii="Poppins" w:hAnsi="Poppins" w:cs="Poppins"/>
          <w:sz w:val="20"/>
          <w:szCs w:val="20"/>
        </w:rPr>
        <w:t xml:space="preserve"> den ene som evt. afspiller playliste fra en jakkelomme eller taske)</w:t>
      </w:r>
      <w:r w:rsidR="008B5D40">
        <w:rPr>
          <w:rFonts w:ascii="Poppins" w:hAnsi="Poppins" w:cs="Poppins"/>
          <w:sz w:val="20"/>
          <w:szCs w:val="20"/>
        </w:rPr>
        <w:t>.</w:t>
      </w:r>
    </w:p>
    <w:p w14:paraId="28EA5624" w14:textId="7E40E9FD" w:rsidR="007E1F26" w:rsidRPr="007E1F26" w:rsidRDefault="007E1F26" w:rsidP="007E1F26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7E1F26">
        <w:rPr>
          <w:rFonts w:ascii="Poppins" w:hAnsi="Poppins" w:cs="Poppins"/>
          <w:b/>
          <w:bCs/>
          <w:sz w:val="20"/>
          <w:szCs w:val="20"/>
        </w:rPr>
        <w:t xml:space="preserve">Tilbyde fleksible løsninger til </w:t>
      </w:r>
      <w:r w:rsidR="003520A3">
        <w:rPr>
          <w:rFonts w:ascii="Poppins" w:hAnsi="Poppins" w:cs="Poppins"/>
          <w:b/>
          <w:bCs/>
          <w:sz w:val="20"/>
          <w:szCs w:val="20"/>
        </w:rPr>
        <w:t>børn og unge</w:t>
      </w:r>
      <w:r w:rsidRPr="007E1F26">
        <w:rPr>
          <w:rFonts w:ascii="Poppins" w:hAnsi="Poppins" w:cs="Poppins"/>
          <w:b/>
          <w:bCs/>
          <w:sz w:val="20"/>
          <w:szCs w:val="20"/>
        </w:rPr>
        <w:t xml:space="preserve"> med særlige behov</w:t>
      </w:r>
      <w:r w:rsidRPr="007E1F26">
        <w:rPr>
          <w:rFonts w:ascii="Poppins" w:hAnsi="Poppins" w:cs="Poppins"/>
          <w:sz w:val="20"/>
          <w:szCs w:val="20"/>
        </w:rPr>
        <w:t>, fx mulighed for</w:t>
      </w:r>
      <w:r w:rsidR="00815CA8">
        <w:rPr>
          <w:rFonts w:ascii="Poppins" w:hAnsi="Poppins" w:cs="Poppins"/>
          <w:sz w:val="20"/>
          <w:szCs w:val="20"/>
        </w:rPr>
        <w:t xml:space="preserve"> at gå i omklædningsrummet selv eller med en </w:t>
      </w:r>
      <w:r w:rsidR="0046514E">
        <w:rPr>
          <w:rFonts w:ascii="Poppins" w:hAnsi="Poppins" w:cs="Poppins"/>
          <w:sz w:val="20"/>
          <w:szCs w:val="20"/>
        </w:rPr>
        <w:t xml:space="preserve">tryg relation </w:t>
      </w:r>
      <w:r w:rsidR="00815CA8">
        <w:rPr>
          <w:rFonts w:ascii="Poppins" w:hAnsi="Poppins" w:cs="Poppins"/>
          <w:sz w:val="20"/>
          <w:szCs w:val="20"/>
        </w:rPr>
        <w:t xml:space="preserve">lidt før </w:t>
      </w:r>
      <w:r w:rsidR="00FA4FE3">
        <w:rPr>
          <w:rFonts w:ascii="Poppins" w:hAnsi="Poppins" w:cs="Poppins"/>
          <w:sz w:val="20"/>
          <w:szCs w:val="20"/>
        </w:rPr>
        <w:t>de andre</w:t>
      </w:r>
      <w:r w:rsidR="0046514E">
        <w:rPr>
          <w:rFonts w:ascii="Poppins" w:hAnsi="Poppins" w:cs="Poppins"/>
          <w:sz w:val="20"/>
          <w:szCs w:val="20"/>
        </w:rPr>
        <w:t xml:space="preserve">. </w:t>
      </w:r>
    </w:p>
    <w:p w14:paraId="47301078" w14:textId="77777777" w:rsidR="00C67234" w:rsidRPr="00CB01E4" w:rsidRDefault="00C67234" w:rsidP="007E1F26">
      <w:pPr>
        <w:pStyle w:val="Overskrift3"/>
      </w:pPr>
      <w:r w:rsidRPr="00CB01E4">
        <w:t>3. Samarbejde med forældre</w:t>
      </w:r>
    </w:p>
    <w:p w14:paraId="03F8A464" w14:textId="38DFB610" w:rsidR="00687EFB" w:rsidRDefault="00FA4FE3" w:rsidP="00C67234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Foreningen</w:t>
      </w:r>
      <w:r w:rsidR="00C67234" w:rsidRPr="00CB01E4">
        <w:rPr>
          <w:rFonts w:ascii="Poppins" w:hAnsi="Poppins" w:cs="Poppins"/>
          <w:sz w:val="20"/>
          <w:szCs w:val="20"/>
        </w:rPr>
        <w:t xml:space="preserve"> informerer forældre om principperne og opfordrer til dialog i tilfælde af usikkerhed, bekymringer eller særlige behov </w:t>
      </w:r>
      <w:r w:rsidR="00AC056F">
        <w:rPr>
          <w:rFonts w:ascii="Poppins" w:hAnsi="Poppins" w:cs="Poppins"/>
          <w:sz w:val="20"/>
          <w:szCs w:val="20"/>
        </w:rPr>
        <w:t>de</w:t>
      </w:r>
      <w:r w:rsidR="00AA6D92">
        <w:rPr>
          <w:rFonts w:ascii="Poppins" w:hAnsi="Poppins" w:cs="Poppins"/>
          <w:sz w:val="20"/>
          <w:szCs w:val="20"/>
        </w:rPr>
        <w:t xml:space="preserve"> </w:t>
      </w:r>
      <w:r w:rsidR="00DD4020">
        <w:rPr>
          <w:rFonts w:ascii="Poppins" w:hAnsi="Poppins" w:cs="Poppins"/>
          <w:sz w:val="20"/>
          <w:szCs w:val="20"/>
        </w:rPr>
        <w:t>unge</w:t>
      </w:r>
      <w:r w:rsidR="00C67234" w:rsidRPr="00CB01E4">
        <w:rPr>
          <w:rFonts w:ascii="Poppins" w:hAnsi="Poppins" w:cs="Poppins"/>
          <w:sz w:val="20"/>
          <w:szCs w:val="20"/>
        </w:rPr>
        <w:t xml:space="preserve">. </w:t>
      </w:r>
    </w:p>
    <w:p w14:paraId="19F496C0" w14:textId="20977305" w:rsidR="00C67234" w:rsidRPr="00CB01E4" w:rsidRDefault="00C67234" w:rsidP="00C67234">
      <w:pPr>
        <w:rPr>
          <w:rFonts w:ascii="Poppins" w:hAnsi="Poppins" w:cs="Poppins"/>
          <w:sz w:val="20"/>
          <w:szCs w:val="20"/>
        </w:rPr>
      </w:pPr>
      <w:r w:rsidRPr="00CB01E4">
        <w:rPr>
          <w:rFonts w:ascii="Poppins" w:hAnsi="Poppins" w:cs="Poppins"/>
          <w:sz w:val="20"/>
          <w:szCs w:val="20"/>
        </w:rPr>
        <w:t xml:space="preserve">Forældre understøtter </w:t>
      </w:r>
      <w:r w:rsidR="00DD4020">
        <w:rPr>
          <w:rFonts w:ascii="Poppins" w:hAnsi="Poppins" w:cs="Poppins"/>
          <w:sz w:val="20"/>
          <w:szCs w:val="20"/>
        </w:rPr>
        <w:t>foreningens</w:t>
      </w:r>
      <w:r w:rsidRPr="00CB01E4">
        <w:rPr>
          <w:rFonts w:ascii="Poppins" w:hAnsi="Poppins" w:cs="Poppins"/>
          <w:sz w:val="20"/>
          <w:szCs w:val="20"/>
        </w:rPr>
        <w:t xml:space="preserve"> </w:t>
      </w:r>
      <w:r w:rsidR="00DD4020">
        <w:rPr>
          <w:rFonts w:ascii="Poppins" w:hAnsi="Poppins" w:cs="Poppins"/>
          <w:sz w:val="20"/>
          <w:szCs w:val="20"/>
        </w:rPr>
        <w:t>principper</w:t>
      </w:r>
      <w:r w:rsidRPr="00CB01E4">
        <w:rPr>
          <w:rFonts w:ascii="Poppins" w:hAnsi="Poppins" w:cs="Poppins"/>
          <w:sz w:val="20"/>
          <w:szCs w:val="20"/>
        </w:rPr>
        <w:t xml:space="preserve"> ved at bakke op om badekulturen og </w:t>
      </w:r>
      <w:r w:rsidR="00687EFB">
        <w:rPr>
          <w:rFonts w:ascii="Poppins" w:hAnsi="Poppins" w:cs="Poppins"/>
          <w:sz w:val="20"/>
          <w:szCs w:val="20"/>
        </w:rPr>
        <w:t xml:space="preserve">give </w:t>
      </w:r>
      <w:r w:rsidRPr="00CB01E4">
        <w:rPr>
          <w:rFonts w:ascii="Poppins" w:hAnsi="Poppins" w:cs="Poppins"/>
          <w:sz w:val="20"/>
          <w:szCs w:val="20"/>
        </w:rPr>
        <w:t>deres børn</w:t>
      </w:r>
      <w:r w:rsidR="00A25310">
        <w:rPr>
          <w:rFonts w:ascii="Poppins" w:hAnsi="Poppins" w:cs="Poppins"/>
          <w:sz w:val="20"/>
          <w:szCs w:val="20"/>
        </w:rPr>
        <w:t xml:space="preserve"> og unge</w:t>
      </w:r>
      <w:r w:rsidRPr="00CB01E4">
        <w:rPr>
          <w:rFonts w:ascii="Poppins" w:hAnsi="Poppins" w:cs="Poppins"/>
          <w:sz w:val="20"/>
          <w:szCs w:val="20"/>
        </w:rPr>
        <w:t xml:space="preserve"> </w:t>
      </w:r>
      <w:r w:rsidR="00D9315B">
        <w:rPr>
          <w:rFonts w:ascii="Poppins" w:hAnsi="Poppins" w:cs="Poppins"/>
          <w:sz w:val="20"/>
          <w:szCs w:val="20"/>
        </w:rPr>
        <w:t>tid til omklædning og bad</w:t>
      </w:r>
      <w:r w:rsidRPr="00CB01E4">
        <w:rPr>
          <w:rFonts w:ascii="Poppins" w:hAnsi="Poppins" w:cs="Poppins"/>
          <w:sz w:val="20"/>
          <w:szCs w:val="20"/>
        </w:rPr>
        <w:t>.</w:t>
      </w:r>
    </w:p>
    <w:p w14:paraId="25E94D5A" w14:textId="77777777" w:rsidR="00C67234" w:rsidRPr="007E1F26" w:rsidRDefault="00C67234" w:rsidP="007E1F26">
      <w:pPr>
        <w:pStyle w:val="Overskrift3"/>
      </w:pPr>
      <w:r w:rsidRPr="007E1F26">
        <w:t>5. Rammer og faciliteter</w:t>
      </w:r>
    </w:p>
    <w:p w14:paraId="024947AC" w14:textId="0B28D039" w:rsidR="00C67234" w:rsidRPr="00CB01E4" w:rsidRDefault="008924FA" w:rsidP="00C67234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Foreningen</w:t>
      </w:r>
      <w:r w:rsidR="00C67234" w:rsidRPr="00CB01E4">
        <w:rPr>
          <w:rFonts w:ascii="Poppins" w:hAnsi="Poppins" w:cs="Poppins"/>
          <w:sz w:val="20"/>
          <w:szCs w:val="20"/>
        </w:rPr>
        <w:t xml:space="preserve"> sikrer gode fysiske rammer ved at:</w:t>
      </w:r>
    </w:p>
    <w:p w14:paraId="504F3A05" w14:textId="77777777" w:rsidR="00C67234" w:rsidRPr="00CB01E4" w:rsidRDefault="00C67234" w:rsidP="00C67234">
      <w:pPr>
        <w:numPr>
          <w:ilvl w:val="0"/>
          <w:numId w:val="4"/>
        </w:numPr>
        <w:rPr>
          <w:rFonts w:ascii="Poppins" w:hAnsi="Poppins" w:cs="Poppins"/>
          <w:sz w:val="20"/>
          <w:szCs w:val="20"/>
        </w:rPr>
      </w:pPr>
      <w:r w:rsidRPr="00CB01E4">
        <w:rPr>
          <w:rFonts w:ascii="Poppins" w:hAnsi="Poppins" w:cs="Poppins"/>
          <w:sz w:val="20"/>
          <w:szCs w:val="20"/>
        </w:rPr>
        <w:t>Holde omklædnings- og badefaciliteterne rene og funktionelle.</w:t>
      </w:r>
    </w:p>
    <w:p w14:paraId="56487F19" w14:textId="77777777" w:rsidR="00C67234" w:rsidRPr="00CB01E4" w:rsidRDefault="00C67234" w:rsidP="007E1F26">
      <w:pPr>
        <w:pStyle w:val="Overskrift3"/>
      </w:pPr>
      <w:r w:rsidRPr="00CB01E4">
        <w:t>Særlige hensyn</w:t>
      </w:r>
    </w:p>
    <w:p w14:paraId="30A62849" w14:textId="5C762F65" w:rsidR="007E1F26" w:rsidRPr="007E1F26" w:rsidRDefault="002975FF" w:rsidP="007E1F26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Børn og unge</w:t>
      </w:r>
      <w:r w:rsidR="007E1F26" w:rsidRPr="007E1F26">
        <w:rPr>
          <w:rFonts w:ascii="Poppins" w:hAnsi="Poppins" w:cs="Poppins"/>
          <w:sz w:val="20"/>
          <w:szCs w:val="20"/>
        </w:rPr>
        <w:t xml:space="preserve"> med særlige behov kan, efter dialog mellem forældre og </w:t>
      </w:r>
      <w:r>
        <w:rPr>
          <w:rFonts w:ascii="Poppins" w:hAnsi="Poppins" w:cs="Poppins"/>
          <w:sz w:val="20"/>
          <w:szCs w:val="20"/>
        </w:rPr>
        <w:t>træner</w:t>
      </w:r>
      <w:r w:rsidR="007E1F26" w:rsidRPr="007E1F26">
        <w:rPr>
          <w:rFonts w:ascii="Poppins" w:hAnsi="Poppins" w:cs="Poppins"/>
          <w:sz w:val="20"/>
          <w:szCs w:val="20"/>
        </w:rPr>
        <w:t xml:space="preserve">, få individuelle tilpasninger, der skaber mere tryghed </w:t>
      </w:r>
      <w:r w:rsidR="00F8026C">
        <w:rPr>
          <w:rFonts w:ascii="Poppins" w:hAnsi="Poppins" w:cs="Poppins"/>
          <w:sz w:val="20"/>
          <w:szCs w:val="20"/>
        </w:rPr>
        <w:t>i omklædningsrummet</w:t>
      </w:r>
      <w:r w:rsidR="007E1F26" w:rsidRPr="007E1F26">
        <w:rPr>
          <w:rFonts w:ascii="Poppins" w:hAnsi="Poppins" w:cs="Poppins"/>
          <w:sz w:val="20"/>
          <w:szCs w:val="20"/>
        </w:rPr>
        <w:t xml:space="preserve">. Tilpasningerne handler ikke om at fritage </w:t>
      </w:r>
      <w:r>
        <w:rPr>
          <w:rFonts w:ascii="Poppins" w:hAnsi="Poppins" w:cs="Poppins"/>
          <w:sz w:val="20"/>
          <w:szCs w:val="20"/>
        </w:rPr>
        <w:t>den enkelte</w:t>
      </w:r>
      <w:r w:rsidR="007E1F26" w:rsidRPr="007E1F26">
        <w:rPr>
          <w:rFonts w:ascii="Poppins" w:hAnsi="Poppins" w:cs="Poppins"/>
          <w:sz w:val="20"/>
          <w:szCs w:val="20"/>
        </w:rPr>
        <w:t xml:space="preserve"> fra at </w:t>
      </w:r>
      <w:r>
        <w:rPr>
          <w:rFonts w:ascii="Poppins" w:hAnsi="Poppins" w:cs="Poppins"/>
          <w:sz w:val="20"/>
          <w:szCs w:val="20"/>
        </w:rPr>
        <w:t>være med i omklædningsrummet</w:t>
      </w:r>
      <w:r w:rsidR="007E1F26" w:rsidRPr="007E1F26">
        <w:rPr>
          <w:rFonts w:ascii="Poppins" w:hAnsi="Poppins" w:cs="Poppins"/>
          <w:sz w:val="20"/>
          <w:szCs w:val="20"/>
        </w:rPr>
        <w:t xml:space="preserve">, men om at finde en måde, hvor </w:t>
      </w:r>
      <w:r w:rsidR="00170511">
        <w:rPr>
          <w:rFonts w:ascii="Poppins" w:hAnsi="Poppins" w:cs="Poppins"/>
          <w:sz w:val="20"/>
          <w:szCs w:val="20"/>
        </w:rPr>
        <w:t>det</w:t>
      </w:r>
      <w:r w:rsidR="007E1F26" w:rsidRPr="007E1F26">
        <w:rPr>
          <w:rFonts w:ascii="Poppins" w:hAnsi="Poppins" w:cs="Poppins"/>
          <w:sz w:val="20"/>
          <w:szCs w:val="20"/>
        </w:rPr>
        <w:t xml:space="preserve"> kan foregå på en tryg og overskuelig måde for den enkelte.</w:t>
      </w:r>
    </w:p>
    <w:p w14:paraId="6CC97AA7" w14:textId="77777777" w:rsidR="00C67234" w:rsidRPr="00CB01E4" w:rsidRDefault="00C67234" w:rsidP="007E1F26">
      <w:pPr>
        <w:pStyle w:val="Overskrift3"/>
      </w:pPr>
      <w:r w:rsidRPr="00CB01E4">
        <w:lastRenderedPageBreak/>
        <w:t>Kommunikation</w:t>
      </w:r>
    </w:p>
    <w:p w14:paraId="0EAB9AEC" w14:textId="1373B95E" w:rsidR="00170511" w:rsidRDefault="00C67234" w:rsidP="00170511">
      <w:pPr>
        <w:rPr>
          <w:rFonts w:ascii="Poppins" w:hAnsi="Poppins" w:cs="Poppins"/>
          <w:sz w:val="20"/>
          <w:szCs w:val="20"/>
        </w:rPr>
      </w:pPr>
      <w:r w:rsidRPr="00CB01E4">
        <w:rPr>
          <w:rFonts w:ascii="Poppins" w:hAnsi="Poppins" w:cs="Poppins"/>
          <w:sz w:val="20"/>
          <w:szCs w:val="20"/>
        </w:rPr>
        <w:t xml:space="preserve">Principperne kommunikeres tydeligt til </w:t>
      </w:r>
      <w:r w:rsidR="00170511">
        <w:rPr>
          <w:rFonts w:ascii="Poppins" w:hAnsi="Poppins" w:cs="Poppins"/>
          <w:sz w:val="20"/>
          <w:szCs w:val="20"/>
        </w:rPr>
        <w:t>børn</w:t>
      </w:r>
      <w:r w:rsidRPr="00CB01E4">
        <w:rPr>
          <w:rFonts w:ascii="Poppins" w:hAnsi="Poppins" w:cs="Poppins"/>
          <w:sz w:val="20"/>
          <w:szCs w:val="20"/>
        </w:rPr>
        <w:t xml:space="preserve"> og forældre </w:t>
      </w:r>
      <w:r w:rsidR="00170511">
        <w:rPr>
          <w:rFonts w:ascii="Poppins" w:hAnsi="Poppins" w:cs="Poppins"/>
          <w:sz w:val="20"/>
          <w:szCs w:val="20"/>
        </w:rPr>
        <w:t>på foreningens hjemmeside, Holdsport eller lignende samt ved sæsonstart og nye medlemmer.</w:t>
      </w:r>
    </w:p>
    <w:p w14:paraId="3A63872E" w14:textId="7148BDF0" w:rsidR="00C67234" w:rsidRPr="00170511" w:rsidRDefault="00C67234" w:rsidP="00170511">
      <w:pPr>
        <w:pStyle w:val="Overskrift3"/>
      </w:pPr>
      <w:r w:rsidRPr="00CB01E4">
        <w:t>Opfølgning og evaluering</w:t>
      </w:r>
    </w:p>
    <w:p w14:paraId="195EE9B0" w14:textId="64210854" w:rsidR="007E1F26" w:rsidRPr="007E1F26" w:rsidRDefault="00B200C8" w:rsidP="007E1F26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Foreningen</w:t>
      </w:r>
      <w:r w:rsidR="007E1F26" w:rsidRPr="007E1F26">
        <w:rPr>
          <w:rFonts w:ascii="Poppins" w:hAnsi="Poppins" w:cs="Poppins"/>
          <w:sz w:val="20"/>
          <w:szCs w:val="20"/>
        </w:rPr>
        <w:t xml:space="preserve"> evaluerer løbende principperne i samarbejde med </w:t>
      </w:r>
      <w:r w:rsidR="00AC056F">
        <w:rPr>
          <w:rFonts w:ascii="Poppins" w:hAnsi="Poppins" w:cs="Poppins"/>
          <w:sz w:val="20"/>
          <w:szCs w:val="20"/>
        </w:rPr>
        <w:t xml:space="preserve">de </w:t>
      </w:r>
      <w:r>
        <w:rPr>
          <w:rFonts w:ascii="Poppins" w:hAnsi="Poppins" w:cs="Poppins"/>
          <w:sz w:val="20"/>
          <w:szCs w:val="20"/>
        </w:rPr>
        <w:t>unge</w:t>
      </w:r>
      <w:r w:rsidR="007E1F26" w:rsidRPr="007E1F26">
        <w:rPr>
          <w:rFonts w:ascii="Poppins" w:hAnsi="Poppins" w:cs="Poppins"/>
          <w:sz w:val="20"/>
          <w:szCs w:val="20"/>
        </w:rPr>
        <w:t xml:space="preserve">, </w:t>
      </w:r>
      <w:r>
        <w:rPr>
          <w:rFonts w:ascii="Poppins" w:hAnsi="Poppins" w:cs="Poppins"/>
          <w:sz w:val="20"/>
          <w:szCs w:val="20"/>
        </w:rPr>
        <w:t>trænere</w:t>
      </w:r>
      <w:r w:rsidR="007E1F26" w:rsidRPr="007E1F26">
        <w:rPr>
          <w:rFonts w:ascii="Poppins" w:hAnsi="Poppins" w:cs="Poppins"/>
          <w:sz w:val="20"/>
          <w:szCs w:val="20"/>
        </w:rPr>
        <w:t xml:space="preserve"> og forældre for at sikre, at </w:t>
      </w:r>
      <w:r w:rsidR="008D71C2">
        <w:rPr>
          <w:rFonts w:ascii="Poppins" w:hAnsi="Poppins" w:cs="Poppins"/>
          <w:sz w:val="20"/>
          <w:szCs w:val="20"/>
        </w:rPr>
        <w:t>omklædningsrummet</w:t>
      </w:r>
      <w:r w:rsidR="007E1F26" w:rsidRPr="007E1F26">
        <w:rPr>
          <w:rFonts w:ascii="Poppins" w:hAnsi="Poppins" w:cs="Poppins"/>
          <w:sz w:val="20"/>
          <w:szCs w:val="20"/>
        </w:rPr>
        <w:t xml:space="preserve"> er tryg</w:t>
      </w:r>
      <w:r w:rsidR="008D71C2">
        <w:rPr>
          <w:rFonts w:ascii="Poppins" w:hAnsi="Poppins" w:cs="Poppins"/>
          <w:sz w:val="20"/>
          <w:szCs w:val="20"/>
        </w:rPr>
        <w:t>t og fremmer</w:t>
      </w:r>
      <w:r w:rsidR="007E1F26" w:rsidRPr="007E1F26">
        <w:rPr>
          <w:rFonts w:ascii="Poppins" w:hAnsi="Poppins" w:cs="Poppins"/>
          <w:sz w:val="20"/>
          <w:szCs w:val="20"/>
        </w:rPr>
        <w:t xml:space="preserve"> </w:t>
      </w:r>
      <w:r w:rsidR="008D71C2">
        <w:rPr>
          <w:rFonts w:ascii="Poppins" w:hAnsi="Poppins" w:cs="Poppins"/>
          <w:sz w:val="20"/>
          <w:szCs w:val="20"/>
        </w:rPr>
        <w:t>fællesskabet.</w:t>
      </w:r>
    </w:p>
    <w:p w14:paraId="661FCAEE" w14:textId="77777777" w:rsidR="00F074F9" w:rsidRPr="00CB01E4" w:rsidRDefault="00F074F9">
      <w:pPr>
        <w:rPr>
          <w:rFonts w:ascii="Poppins" w:hAnsi="Poppins" w:cs="Poppins"/>
          <w:sz w:val="20"/>
          <w:szCs w:val="20"/>
        </w:rPr>
      </w:pPr>
    </w:p>
    <w:sectPr w:rsidR="00F074F9" w:rsidRPr="00CB01E4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0C1D" w14:textId="77777777" w:rsidR="008E5ADF" w:rsidRDefault="008E5ADF" w:rsidP="00F021C1">
      <w:pPr>
        <w:spacing w:after="0" w:line="240" w:lineRule="auto"/>
      </w:pPr>
      <w:r>
        <w:separator/>
      </w:r>
    </w:p>
  </w:endnote>
  <w:endnote w:type="continuationSeparator" w:id="0">
    <w:p w14:paraId="4F4C66FF" w14:textId="77777777" w:rsidR="008E5ADF" w:rsidRDefault="008E5ADF" w:rsidP="00F0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DB58" w14:textId="0E6CECB8" w:rsidR="006331CE" w:rsidRPr="00C776DB" w:rsidRDefault="00C776DB" w:rsidP="00C776DB">
    <w:pPr>
      <w:pStyle w:val="Sidefod"/>
      <w:rPr>
        <w:rFonts w:ascii="Poppins" w:hAnsi="Poppins" w:cs="Poppins"/>
        <w:i/>
        <w:iCs/>
        <w:sz w:val="20"/>
        <w:szCs w:val="20"/>
      </w:rPr>
    </w:pPr>
    <w:r>
      <w:rPr>
        <w:rFonts w:ascii="Poppins" w:hAnsi="Poppins" w:cs="Poppins"/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D307783" wp14:editId="66D742E5">
          <wp:simplePos x="0" y="0"/>
          <wp:positionH relativeFrom="column">
            <wp:posOffset>4432300</wp:posOffset>
          </wp:positionH>
          <wp:positionV relativeFrom="paragraph">
            <wp:posOffset>-95885</wp:posOffset>
          </wp:positionV>
          <wp:extent cx="1609725" cy="250190"/>
          <wp:effectExtent l="0" t="0" r="9525" b="0"/>
          <wp:wrapTight wrapText="bothSides">
            <wp:wrapPolygon edited="0">
              <wp:start x="0" y="0"/>
              <wp:lineTo x="0" y="19736"/>
              <wp:lineTo x="21472" y="19736"/>
              <wp:lineTo x="21472" y="0"/>
              <wp:lineTo x="0" y="0"/>
            </wp:wrapPolygon>
          </wp:wrapTight>
          <wp:docPr id="1697700473" name="Billede 1" descr="Et billede, der indeholder Font/skrifttype, Grafik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700473" name="Billede 1" descr="Et billede, der indeholder Font/skrifttype, Grafik, grafisk design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6DB">
      <w:rPr>
        <w:rFonts w:ascii="Poppins" w:hAnsi="Poppins" w:cs="Poppins"/>
        <w:i/>
        <w:iCs/>
        <w:sz w:val="20"/>
        <w:szCs w:val="20"/>
      </w:rPr>
      <w:t>Materialet er u</w:t>
    </w:r>
    <w:r w:rsidR="006331CE" w:rsidRPr="00C776DB">
      <w:rPr>
        <w:rFonts w:ascii="Poppins" w:hAnsi="Poppins" w:cs="Poppins"/>
        <w:i/>
        <w:iCs/>
        <w:sz w:val="20"/>
        <w:szCs w:val="20"/>
      </w:rPr>
      <w:t xml:space="preserve">dviklet </w:t>
    </w:r>
    <w:r w:rsidRPr="00C776DB">
      <w:rPr>
        <w:rFonts w:ascii="Poppins" w:hAnsi="Poppins" w:cs="Poppins"/>
        <w:i/>
        <w:iCs/>
        <w:sz w:val="20"/>
        <w:szCs w:val="20"/>
      </w:rPr>
      <w:t>af</w:t>
    </w:r>
    <w:r>
      <w:rPr>
        <w:rFonts w:ascii="Poppins" w:hAnsi="Poppins" w:cs="Poppins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940D" w14:textId="77777777" w:rsidR="008E5ADF" w:rsidRDefault="008E5ADF" w:rsidP="00F021C1">
      <w:pPr>
        <w:spacing w:after="0" w:line="240" w:lineRule="auto"/>
      </w:pPr>
      <w:r>
        <w:separator/>
      </w:r>
    </w:p>
  </w:footnote>
  <w:footnote w:type="continuationSeparator" w:id="0">
    <w:p w14:paraId="032CD006" w14:textId="77777777" w:rsidR="008E5ADF" w:rsidRDefault="008E5ADF" w:rsidP="00F0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1FA"/>
    <w:multiLevelType w:val="hybridMultilevel"/>
    <w:tmpl w:val="3EB4D398"/>
    <w:lvl w:ilvl="0" w:tplc="EE608C96">
      <w:numFmt w:val="bullet"/>
      <w:lvlText w:val="-"/>
      <w:lvlJc w:val="left"/>
      <w:pPr>
        <w:ind w:left="720" w:hanging="360"/>
      </w:pPr>
      <w:rPr>
        <w:rFonts w:ascii="Poppins" w:eastAsia="Aptos" w:hAnsi="Poppins" w:cs="Poppi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BE5"/>
    <w:multiLevelType w:val="multilevel"/>
    <w:tmpl w:val="1A2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65FF"/>
    <w:multiLevelType w:val="multilevel"/>
    <w:tmpl w:val="7A2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11A31"/>
    <w:multiLevelType w:val="multilevel"/>
    <w:tmpl w:val="1F4C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742C4"/>
    <w:multiLevelType w:val="multilevel"/>
    <w:tmpl w:val="538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60E24"/>
    <w:multiLevelType w:val="hybridMultilevel"/>
    <w:tmpl w:val="FC526D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869B8"/>
    <w:multiLevelType w:val="multilevel"/>
    <w:tmpl w:val="0E6A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B6D78"/>
    <w:multiLevelType w:val="hybridMultilevel"/>
    <w:tmpl w:val="B414EA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9B0B86"/>
    <w:multiLevelType w:val="hybridMultilevel"/>
    <w:tmpl w:val="A97A201A"/>
    <w:lvl w:ilvl="0" w:tplc="4878B048">
      <w:numFmt w:val="bullet"/>
      <w:lvlText w:val="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7344F"/>
    <w:multiLevelType w:val="hybridMultilevel"/>
    <w:tmpl w:val="FE42E07C"/>
    <w:lvl w:ilvl="0" w:tplc="EE608C96">
      <w:numFmt w:val="bullet"/>
      <w:lvlText w:val="-"/>
      <w:lvlJc w:val="left"/>
      <w:pPr>
        <w:ind w:left="1080" w:hanging="360"/>
      </w:pPr>
      <w:rPr>
        <w:rFonts w:ascii="Poppins" w:eastAsia="Aptos" w:hAnsi="Poppins" w:cs="Poppi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E54F4A"/>
    <w:multiLevelType w:val="multilevel"/>
    <w:tmpl w:val="2EC6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819BF"/>
    <w:multiLevelType w:val="hybridMultilevel"/>
    <w:tmpl w:val="3710AEFE"/>
    <w:lvl w:ilvl="0" w:tplc="4878B048">
      <w:numFmt w:val="bullet"/>
      <w:lvlText w:val="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52D5B"/>
    <w:multiLevelType w:val="multilevel"/>
    <w:tmpl w:val="6ABAB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89480895">
    <w:abstractNumId w:val="6"/>
  </w:num>
  <w:num w:numId="2" w16cid:durableId="1287738550">
    <w:abstractNumId w:val="1"/>
  </w:num>
  <w:num w:numId="3" w16cid:durableId="1133518510">
    <w:abstractNumId w:val="2"/>
  </w:num>
  <w:num w:numId="4" w16cid:durableId="819077274">
    <w:abstractNumId w:val="3"/>
  </w:num>
  <w:num w:numId="5" w16cid:durableId="891505685">
    <w:abstractNumId w:val="10"/>
  </w:num>
  <w:num w:numId="6" w16cid:durableId="1369141290">
    <w:abstractNumId w:val="9"/>
  </w:num>
  <w:num w:numId="7" w16cid:durableId="1022822446">
    <w:abstractNumId w:val="4"/>
  </w:num>
  <w:num w:numId="8" w16cid:durableId="1306350607">
    <w:abstractNumId w:val="0"/>
  </w:num>
  <w:num w:numId="9" w16cid:durableId="1280868334">
    <w:abstractNumId w:val="11"/>
  </w:num>
  <w:num w:numId="10" w16cid:durableId="1119225817">
    <w:abstractNumId w:val="8"/>
  </w:num>
  <w:num w:numId="11" w16cid:durableId="624970326">
    <w:abstractNumId w:val="5"/>
  </w:num>
  <w:num w:numId="12" w16cid:durableId="1755393261">
    <w:abstractNumId w:val="7"/>
  </w:num>
  <w:num w:numId="13" w16cid:durableId="1268732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3"/>
    <w:rsid w:val="00011F4C"/>
    <w:rsid w:val="00040F62"/>
    <w:rsid w:val="0005673E"/>
    <w:rsid w:val="000B3D9C"/>
    <w:rsid w:val="00100D04"/>
    <w:rsid w:val="00105D9E"/>
    <w:rsid w:val="0014703C"/>
    <w:rsid w:val="00170511"/>
    <w:rsid w:val="00196B3D"/>
    <w:rsid w:val="002052A2"/>
    <w:rsid w:val="00251B24"/>
    <w:rsid w:val="00270A6B"/>
    <w:rsid w:val="00292ABA"/>
    <w:rsid w:val="00296431"/>
    <w:rsid w:val="002975FF"/>
    <w:rsid w:val="00304D82"/>
    <w:rsid w:val="003338CE"/>
    <w:rsid w:val="00333DCD"/>
    <w:rsid w:val="003520A3"/>
    <w:rsid w:val="00394232"/>
    <w:rsid w:val="00397322"/>
    <w:rsid w:val="003D0449"/>
    <w:rsid w:val="0046514E"/>
    <w:rsid w:val="004A56A6"/>
    <w:rsid w:val="004F64C9"/>
    <w:rsid w:val="005C1A3B"/>
    <w:rsid w:val="006331CE"/>
    <w:rsid w:val="006503FE"/>
    <w:rsid w:val="00687EFB"/>
    <w:rsid w:val="00692679"/>
    <w:rsid w:val="006E5C7F"/>
    <w:rsid w:val="006F2379"/>
    <w:rsid w:val="00753733"/>
    <w:rsid w:val="00774B22"/>
    <w:rsid w:val="0078049A"/>
    <w:rsid w:val="00790953"/>
    <w:rsid w:val="007B0800"/>
    <w:rsid w:val="007B3E74"/>
    <w:rsid w:val="007E1F26"/>
    <w:rsid w:val="007E4747"/>
    <w:rsid w:val="007F3661"/>
    <w:rsid w:val="00815CA8"/>
    <w:rsid w:val="00885C11"/>
    <w:rsid w:val="008924FA"/>
    <w:rsid w:val="008A3DA8"/>
    <w:rsid w:val="008A7D21"/>
    <w:rsid w:val="008B5D40"/>
    <w:rsid w:val="008D71C2"/>
    <w:rsid w:val="008E5ADF"/>
    <w:rsid w:val="008F796E"/>
    <w:rsid w:val="00925A34"/>
    <w:rsid w:val="00A07899"/>
    <w:rsid w:val="00A25310"/>
    <w:rsid w:val="00A57B4D"/>
    <w:rsid w:val="00AA00D9"/>
    <w:rsid w:val="00AA6D92"/>
    <w:rsid w:val="00AC056F"/>
    <w:rsid w:val="00AF305A"/>
    <w:rsid w:val="00B200C8"/>
    <w:rsid w:val="00B3117D"/>
    <w:rsid w:val="00B311D3"/>
    <w:rsid w:val="00B65757"/>
    <w:rsid w:val="00B811A3"/>
    <w:rsid w:val="00B81C16"/>
    <w:rsid w:val="00B93B02"/>
    <w:rsid w:val="00B96D07"/>
    <w:rsid w:val="00BA3EC3"/>
    <w:rsid w:val="00BE2DC0"/>
    <w:rsid w:val="00BF4147"/>
    <w:rsid w:val="00C20E97"/>
    <w:rsid w:val="00C4490E"/>
    <w:rsid w:val="00C67234"/>
    <w:rsid w:val="00C676C7"/>
    <w:rsid w:val="00C710DE"/>
    <w:rsid w:val="00C776DB"/>
    <w:rsid w:val="00CB01E4"/>
    <w:rsid w:val="00CF2ED0"/>
    <w:rsid w:val="00D46A2D"/>
    <w:rsid w:val="00D55709"/>
    <w:rsid w:val="00D62536"/>
    <w:rsid w:val="00D9315B"/>
    <w:rsid w:val="00DD4020"/>
    <w:rsid w:val="00DD6FB1"/>
    <w:rsid w:val="00E108CA"/>
    <w:rsid w:val="00E254C1"/>
    <w:rsid w:val="00E579D0"/>
    <w:rsid w:val="00E62F8F"/>
    <w:rsid w:val="00E95722"/>
    <w:rsid w:val="00E96CE3"/>
    <w:rsid w:val="00EA0160"/>
    <w:rsid w:val="00EB2DE7"/>
    <w:rsid w:val="00EB56CA"/>
    <w:rsid w:val="00F021C1"/>
    <w:rsid w:val="00F074F9"/>
    <w:rsid w:val="00F26667"/>
    <w:rsid w:val="00F3505B"/>
    <w:rsid w:val="00F558D7"/>
    <w:rsid w:val="00F57897"/>
    <w:rsid w:val="00F8026C"/>
    <w:rsid w:val="00F811EF"/>
    <w:rsid w:val="00FA4FE3"/>
    <w:rsid w:val="00FD391A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81E8E"/>
  <w15:chartTrackingRefBased/>
  <w15:docId w15:val="{FEA27828-6E97-4B5D-8BB5-8158F6F3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B01E4"/>
    <w:pPr>
      <w:keepNext/>
      <w:keepLines/>
      <w:spacing w:before="160" w:after="80"/>
      <w:outlineLvl w:val="2"/>
    </w:pPr>
    <w:rPr>
      <w:rFonts w:ascii="Poppins" w:eastAsiaTheme="majorEastAsia" w:hAnsi="Poppins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1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1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1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1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1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81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B01E4"/>
    <w:rPr>
      <w:rFonts w:ascii="Poppins" w:eastAsiaTheme="majorEastAsia" w:hAnsi="Poppins" w:cstheme="majorBidi"/>
      <w:color w:val="0F4761" w:themeColor="accent1" w:themeShade="BF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11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11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11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11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11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11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1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1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1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11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11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11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11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11A3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270A6B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96B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6B3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6B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6B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6B3D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96B3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96B3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021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21C1"/>
  </w:style>
  <w:style w:type="paragraph" w:styleId="Sidefod">
    <w:name w:val="footer"/>
    <w:basedOn w:val="Normal"/>
    <w:link w:val="SidefodTegn"/>
    <w:uiPriority w:val="99"/>
    <w:unhideWhenUsed/>
    <w:rsid w:val="00F021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B1D4-DE7C-412C-AA5B-CF790AAEDF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efd76e-1794-4a0b-8142-ece2a44a4b7a}" enabled="1" method="Privileged" siteId="{2481c2f4-7ce8-4d9c-bd32-2f60eedea3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Hougaard</dc:creator>
  <cp:keywords/>
  <dc:description/>
  <cp:lastModifiedBy>Fie Mørch Colding</cp:lastModifiedBy>
  <cp:revision>5</cp:revision>
  <dcterms:created xsi:type="dcterms:W3CDTF">2026-01-08T09:12:00Z</dcterms:created>
  <dcterms:modified xsi:type="dcterms:W3CDTF">2026-01-15T14:07:00Z</dcterms:modified>
</cp:coreProperties>
</file>